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uppressAutoHyphens w:val="false"/>
        <w:jc w:val="center"/>
        <w:rPr>
          <w:sz w:val="22"/>
          <w:b/>
          <w:sz w:val="22"/>
          <w:b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Государственное автономное образовательное учреждение </w:t>
        <w:br/>
        <w:t>дополнительного профессионального образования Свердловской области</w:t>
      </w:r>
      <w:r/>
    </w:p>
    <w:p>
      <w:pPr>
        <w:pStyle w:val="Style18"/>
        <w:suppressAutoHyphens w:val="false"/>
        <w:jc w:val="center"/>
      </w:pPr>
      <w:r>
        <w:rPr>
          <w:rStyle w:val="Style14"/>
          <w:rFonts w:ascii="Courier New" w:hAnsi="Courier New"/>
          <w:b/>
          <w:sz w:val="22"/>
          <w:lang w:eastAsia="ru-RU"/>
        </w:rPr>
        <w:t>«ИНСТИТУТ  РАЗВИТИЯ  ОБРАЗОВАНИЯ</w:t>
      </w:r>
      <w:r>
        <w:rPr>
          <w:rStyle w:val="Style14"/>
          <w:rFonts w:ascii="Courier New" w:hAnsi="Courier New"/>
          <w:b/>
          <w:lang w:eastAsia="ru-RU"/>
        </w:rPr>
        <w:t>»</w:t>
      </w:r>
      <w:r/>
    </w:p>
    <w:p>
      <w:pPr>
        <w:pStyle w:val="Style18"/>
        <w:suppressAutoHyphens w:val="false"/>
        <w:jc w:val="center"/>
        <w:rPr>
          <w:sz w:val="22"/>
          <w:b/>
          <w:sz w:val="22"/>
          <w:b/>
          <w:rFonts w:ascii="Courier New" w:hAnsi="Courier New"/>
          <w:lang w:eastAsia="ru-RU"/>
        </w:rPr>
      </w:pPr>
      <w:r>
        <w:rPr>
          <w:rFonts w:ascii="Courier New" w:hAnsi="Courier New"/>
          <w:b/>
          <w:sz w:val="22"/>
          <w:lang w:eastAsia="ru-RU"/>
        </w:rPr>
        <w:t>(ГАОУ ДПО СО «ИРО»)</w:t>
      </w:r>
      <w:r/>
    </w:p>
    <w:p>
      <w:pPr>
        <w:pStyle w:val="Style18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  <w:t>Нижнетагильский филиал</w:t>
      </w:r>
      <w:r/>
    </w:p>
    <w:p>
      <w:pPr>
        <w:pStyle w:val="Style18"/>
        <w:suppressAutoHyphens w:val="false"/>
        <w:jc w:val="center"/>
        <w:rPr>
          <w:sz w:val="22"/>
          <w:b/>
          <w:sz w:val="22"/>
          <w:b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государственного автономного образовательного учреждения </w:t>
      </w:r>
      <w:r/>
    </w:p>
    <w:p>
      <w:pPr>
        <w:pStyle w:val="Style18"/>
        <w:suppressAutoHyphens w:val="false"/>
        <w:jc w:val="center"/>
        <w:rPr>
          <w:sz w:val="22"/>
          <w:b/>
          <w:sz w:val="22"/>
          <w:b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дополнительного профессионального образования Свердловской области </w:t>
      </w:r>
      <w:r/>
    </w:p>
    <w:p>
      <w:pPr>
        <w:pStyle w:val="Style18"/>
        <w:suppressAutoHyphens w:val="false"/>
        <w:jc w:val="center"/>
      </w:pPr>
      <w:r>
        <w:rPr>
          <w:rStyle w:val="Style14"/>
          <w:rFonts w:ascii="Courier New" w:hAnsi="Courier New"/>
          <w:b/>
          <w:sz w:val="22"/>
          <w:lang w:eastAsia="ru-RU"/>
        </w:rPr>
        <w:t>«ИНСТИТУТ  РАЗВИТИЯ  ОБРАЗОВАНИЯ</w:t>
      </w:r>
      <w:r>
        <w:rPr>
          <w:rStyle w:val="Style14"/>
          <w:rFonts w:ascii="Courier New" w:hAnsi="Courier New"/>
          <w:b/>
          <w:lang w:eastAsia="ru-RU"/>
        </w:rPr>
        <w:t>»</w:t>
      </w:r>
      <w:r/>
    </w:p>
    <w:p>
      <w:pPr>
        <w:pStyle w:val="Style18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  <w:t>(НТФ ИРО)</w:t>
      </w:r>
      <w:r/>
    </w:p>
    <w:p>
      <w:pPr>
        <w:pStyle w:val="Style20"/>
        <w:rPr>
          <w:sz w:val="28"/>
          <w:b/>
          <w:sz w:val="28"/>
          <w:b/>
          <w:szCs w:val="40"/>
          <w:rFonts w:ascii="Times New Roman" w:hAnsi="Times New Roman" w:eastAsia="Times New Roman" w:cs="Times New Roman"/>
          <w:lang w:val="ru-RU" w:bidi="ar-SA"/>
        </w:rPr>
      </w:pPr>
      <w:r>
        <w:rPr>
          <w:b/>
          <w:sz w:val="28"/>
          <w:szCs w:val="40"/>
          <w:lang w:val="ru-RU"/>
        </w:rPr>
      </w:r>
      <w:r/>
    </w:p>
    <w:tbl>
      <w:tblPr>
        <w:tblW w:w="14786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9"/>
        <w:gridCol w:w="5867"/>
      </w:tblGrid>
      <w:tr>
        <w:trPr/>
        <w:tc>
          <w:tcPr>
            <w:tcW w:w="8919" w:type="dxa"/>
            <w:tcBorders/>
            <w:shd w:fill="auto" w:val="clear"/>
          </w:tcPr>
          <w:p>
            <w:pPr>
              <w:pStyle w:val="Style20"/>
              <w:spacing w:before="0" w:after="120"/>
              <w:rPr>
                <w:sz w:val="28"/>
                <w:sz w:val="28"/>
                <w:szCs w:val="28"/>
                <w:bCs/>
                <w:rFonts w:ascii="Times New Roman" w:hAnsi="Times New Roman" w:eastAsia="Times New Roman" w:cs="Times New Roman"/>
                <w:lang w:bidi="ar-SA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5867" w:type="dxa"/>
            <w:tcBorders/>
            <w:shd w:fill="auto" w:val="clear"/>
          </w:tcPr>
          <w:p>
            <w:pPr>
              <w:pStyle w:val="Style20"/>
              <w:rPr>
                <w:sz w:val="28"/>
                <w:sz w:val="28"/>
                <w:szCs w:val="28"/>
                <w:bCs/>
                <w:rFonts w:ascii="Times New Roman" w:hAnsi="Times New Roman" w:eastAsia="Times New Roman" w:cs="Times New Roman"/>
                <w:lang w:bidi="ar-SA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  <w:r/>
          </w:p>
          <w:p>
            <w:pPr>
              <w:pStyle w:val="Style20"/>
              <w:rPr>
                <w:sz w:val="28"/>
                <w:sz w:val="28"/>
                <w:szCs w:val="28"/>
                <w:bCs/>
                <w:rFonts w:ascii="Times New Roman" w:hAnsi="Times New Roman" w:eastAsia="Times New Roman" w:cs="Times New Roman"/>
                <w:lang w:bidi="ar-SA"/>
              </w:rPr>
            </w:pPr>
            <w:r>
              <w:rPr>
                <w:bCs/>
                <w:sz w:val="28"/>
                <w:szCs w:val="28"/>
              </w:rPr>
              <w:t>Директор НТФ ИРО ________И.В.Жижина</w:t>
            </w:r>
            <w:r/>
          </w:p>
          <w:p>
            <w:pPr>
              <w:pStyle w:val="Style20"/>
              <w:widowControl/>
              <w:suppressAutoHyphens w:val="true"/>
              <w:spacing w:before="0" w:after="120"/>
              <w:textAlignment w:val="auto"/>
            </w:pPr>
            <w:r>
              <w:rPr>
                <w:rStyle w:val="Style14"/>
                <w:bCs/>
                <w:sz w:val="28"/>
                <w:szCs w:val="28"/>
              </w:rPr>
              <w:t>«____»_________201</w:t>
            </w:r>
            <w:r>
              <w:rPr>
                <w:rStyle w:val="Style14"/>
                <w:bCs/>
                <w:sz w:val="28"/>
                <w:szCs w:val="28"/>
                <w:lang w:val="en-US"/>
              </w:rPr>
              <w:t>5</w:t>
            </w:r>
            <w:r>
              <w:rPr>
                <w:rStyle w:val="Style14"/>
                <w:bCs/>
                <w:sz w:val="28"/>
                <w:szCs w:val="28"/>
              </w:rPr>
              <w:t>г.</w:t>
            </w:r>
            <w:r/>
          </w:p>
        </w:tc>
      </w:tr>
    </w:tbl>
    <w:p>
      <w:pPr>
        <w:pStyle w:val="Style20"/>
        <w:rPr>
          <w:sz w:val="20"/>
          <w:sz w:val="20"/>
          <w:szCs w:val="16"/>
          <w:rFonts w:ascii="Times New Roman" w:hAnsi="Times New Roman" w:eastAsia="Times New Roman" w:cs="Times New Roman"/>
          <w:lang w:bidi="ar-SA"/>
        </w:rPr>
      </w:pPr>
      <w:r>
        <w:rPr>
          <w:sz w:val="20"/>
          <w:szCs w:val="16"/>
        </w:rPr>
      </w:r>
      <w:r/>
    </w:p>
    <w:p>
      <w:pPr>
        <w:pStyle w:val="Style20"/>
        <w:jc w:val="center"/>
        <w:rPr>
          <w:sz w:val="32"/>
          <w:b/>
          <w:sz w:val="32"/>
          <w:b/>
          <w:rFonts w:ascii="Times New Roman" w:hAnsi="Times New Roman" w:eastAsia="Times New Roman" w:cs="Times New Roman"/>
          <w:lang w:bidi="ar-SA"/>
        </w:rPr>
      </w:pPr>
      <w:r>
        <w:rPr>
          <w:b/>
          <w:sz w:val="32"/>
        </w:rPr>
        <w:t>ПЛАН РАБОТЫ</w:t>
      </w:r>
      <w:r/>
    </w:p>
    <w:p>
      <w:pPr>
        <w:pStyle w:val="Style20"/>
        <w:jc w:val="center"/>
      </w:pPr>
      <w:r>
        <w:rPr>
          <w:rStyle w:val="Style14"/>
          <w:b/>
          <w:sz w:val="32"/>
        </w:rPr>
        <w:t>Нижнетагильск</w:t>
      </w:r>
      <w:r>
        <w:rPr>
          <w:rStyle w:val="Style14"/>
          <w:b/>
          <w:sz w:val="32"/>
          <w:lang w:val="ru-RU"/>
        </w:rPr>
        <w:t xml:space="preserve">ого </w:t>
      </w:r>
      <w:r>
        <w:rPr>
          <w:rStyle w:val="Style14"/>
          <w:b/>
          <w:sz w:val="32"/>
        </w:rPr>
        <w:t>филиал</w:t>
      </w:r>
      <w:r>
        <w:rPr>
          <w:rStyle w:val="Style14"/>
          <w:b/>
          <w:sz w:val="32"/>
          <w:lang w:val="ru-RU"/>
        </w:rPr>
        <w:t>а</w:t>
      </w:r>
      <w:r/>
    </w:p>
    <w:p>
      <w:pPr>
        <w:pStyle w:val="Style20"/>
        <w:jc w:val="center"/>
        <w:rPr>
          <w:sz w:val="32"/>
          <w:b/>
          <w:sz w:val="32"/>
          <w:b/>
          <w:rFonts w:ascii="Times New Roman" w:hAnsi="Times New Roman" w:eastAsia="Times New Roman" w:cs="Times New Roman"/>
          <w:lang w:bidi="ar-SA"/>
        </w:rPr>
      </w:pPr>
      <w:r>
        <w:rPr>
          <w:b/>
          <w:sz w:val="32"/>
        </w:rPr>
        <w:t xml:space="preserve">государственного автономного образовательного учреждения </w:t>
      </w:r>
      <w:r/>
    </w:p>
    <w:p>
      <w:pPr>
        <w:pStyle w:val="Style20"/>
        <w:jc w:val="center"/>
        <w:rPr>
          <w:sz w:val="32"/>
          <w:b/>
          <w:sz w:val="32"/>
          <w:b/>
          <w:rFonts w:ascii="Times New Roman" w:hAnsi="Times New Roman" w:eastAsia="Times New Roman" w:cs="Times New Roman"/>
          <w:lang w:bidi="ar-SA"/>
        </w:rPr>
      </w:pPr>
      <w:r>
        <w:rPr>
          <w:b/>
          <w:sz w:val="32"/>
        </w:rPr>
        <w:t xml:space="preserve">дополнительного профессионального образования Свердловской области </w:t>
      </w:r>
      <w:r/>
    </w:p>
    <w:p>
      <w:pPr>
        <w:pStyle w:val="Style20"/>
        <w:jc w:val="center"/>
      </w:pPr>
      <w:r>
        <w:rPr>
          <w:rStyle w:val="Style14"/>
          <w:b/>
          <w:sz w:val="32"/>
        </w:rPr>
        <w:t xml:space="preserve">«ИНСТИТУТ  РАЗВИТИЯ  ОБРАЗОВАНИЯ» </w:t>
      </w:r>
      <w:r/>
    </w:p>
    <w:p>
      <w:pPr>
        <w:pStyle w:val="Style20"/>
        <w:jc w:val="center"/>
      </w:pPr>
      <w:r>
        <w:rPr>
          <w:rStyle w:val="Style14"/>
          <w:b/>
          <w:sz w:val="32"/>
        </w:rPr>
        <w:t xml:space="preserve">НА </w:t>
      </w:r>
      <w:r>
        <w:rPr>
          <w:rStyle w:val="Style14"/>
          <w:b/>
          <w:sz w:val="40"/>
          <w:lang w:val="ru-RU"/>
        </w:rPr>
        <w:t>2016</w:t>
      </w:r>
      <w:r>
        <w:rPr>
          <w:rStyle w:val="Style14"/>
          <w:b/>
          <w:sz w:val="32"/>
          <w:lang w:val="ru-RU"/>
        </w:rPr>
        <w:t xml:space="preserve"> ГОД</w:t>
      </w:r>
      <w:r/>
    </w:p>
    <w:p>
      <w:pPr>
        <w:pStyle w:val="Style18"/>
        <w:jc w:val="both"/>
        <w:rPr>
          <w:sz w:val="28"/>
          <w:b/>
          <w:sz w:val="28"/>
          <w:b/>
          <w:bCs/>
        </w:rPr>
      </w:pPr>
      <w:r>
        <w:rPr>
          <w:b/>
          <w:bCs/>
          <w:sz w:val="28"/>
        </w:rPr>
      </w:r>
      <w:r/>
    </w:p>
    <w:p>
      <w:pPr>
        <w:pStyle w:val="Style18"/>
        <w:jc w:val="both"/>
        <w:rPr>
          <w:sz w:val="28"/>
          <w:b/>
          <w:sz w:val="28"/>
          <w:b/>
          <w:bCs/>
        </w:rPr>
      </w:pPr>
      <w:r>
        <w:rPr>
          <w:b/>
          <w:bCs/>
          <w:sz w:val="28"/>
        </w:rPr>
      </w:r>
      <w:r/>
    </w:p>
    <w:p>
      <w:pPr>
        <w:pStyle w:val="Style18"/>
        <w:jc w:val="both"/>
        <w:rPr>
          <w:sz w:val="28"/>
          <w:b/>
          <w:sz w:val="28"/>
          <w:b/>
          <w:bCs/>
        </w:rPr>
      </w:pPr>
      <w:r>
        <w:rPr>
          <w:b/>
          <w:bCs/>
          <w:sz w:val="28"/>
        </w:rPr>
      </w:r>
      <w:r/>
    </w:p>
    <w:p>
      <w:pPr>
        <w:pStyle w:val="Style18"/>
        <w:jc w:val="both"/>
        <w:rPr>
          <w:sz w:val="28"/>
          <w:b/>
          <w:sz w:val="28"/>
          <w:b/>
          <w:bCs/>
        </w:rPr>
      </w:pPr>
      <w:r>
        <w:rPr>
          <w:b/>
          <w:bCs/>
          <w:sz w:val="28"/>
        </w:rPr>
      </w:r>
      <w:r/>
    </w:p>
    <w:p>
      <w:pPr>
        <w:pStyle w:val="Style18"/>
        <w:jc w:val="both"/>
        <w:rPr>
          <w:sz w:val="28"/>
          <w:b/>
          <w:sz w:val="28"/>
          <w:b/>
          <w:bCs/>
        </w:rPr>
      </w:pPr>
      <w:r>
        <w:rPr>
          <w:b/>
          <w:bCs/>
          <w:sz w:val="28"/>
        </w:rPr>
      </w:r>
      <w:r/>
    </w:p>
    <w:p>
      <w:pPr>
        <w:pStyle w:val="Style18"/>
        <w:jc w:val="center"/>
      </w:pPr>
      <w:r>
        <w:rPr>
          <w:rStyle w:val="Style14"/>
          <w:sz w:val="32"/>
          <w:szCs w:val="32"/>
        </w:rPr>
        <w:t>Н. Тагил, 2015</w:t>
      </w:r>
      <w:r/>
    </w:p>
    <w:p>
      <w:pPr>
        <w:pStyle w:val="Normal"/>
        <w:rPr>
          <w:sz w:val="28"/>
          <w:i/>
          <w:b/>
          <w:sz w:val="28"/>
          <w:i/>
          <w:b/>
          <w:szCs w:val="28"/>
          <w:iCs/>
          <w:bCs/>
          <w:rFonts w:ascii="Calibri" w:hAnsi="Calibri"/>
        </w:rPr>
      </w:pPr>
      <w:r>
        <w:rPr>
          <w:rFonts w:ascii="Calibri" w:hAnsi="Calibri"/>
          <w:b/>
          <w:bCs/>
          <w:i/>
          <w:iCs/>
          <w:sz w:val="28"/>
          <w:szCs w:val="28"/>
        </w:rPr>
      </w:r>
      <w:r/>
    </w:p>
    <w:p>
      <w:pPr>
        <w:pStyle w:val="Normal"/>
        <w:rPr>
          <w:sz w:val="28"/>
          <w:i/>
          <w:b/>
          <w:sz w:val="28"/>
          <w:i/>
          <w:b/>
          <w:szCs w:val="28"/>
          <w:iCs/>
          <w:bCs/>
        </w:rPr>
      </w:pPr>
      <w:r>
        <w:rPr>
          <w:b/>
          <w:bCs/>
          <w:i/>
          <w:iCs/>
          <w:sz w:val="28"/>
          <w:szCs w:val="28"/>
        </w:rPr>
        <w:t>Приоритетные направления деятельности БИО на 2016 год:</w:t>
      </w:r>
      <w:r/>
    </w:p>
    <w:p>
      <w:pPr>
        <w:pStyle w:val="Normal"/>
      </w:pPr>
      <w:r>
        <w:rPr>
          <w:rStyle w:val="Style14"/>
          <w:sz w:val="28"/>
          <w:szCs w:val="28"/>
        </w:rPr>
        <w:t xml:space="preserve">- информационно </w:t>
      </w:r>
      <w:r>
        <w:rPr>
          <w:rStyle w:val="Style14"/>
          <w:rFonts w:ascii="Calibri" w:hAnsi="Calibri"/>
          <w:sz w:val="28"/>
          <w:szCs w:val="28"/>
        </w:rPr>
        <w:t>-</w:t>
      </w:r>
      <w:r>
        <w:rPr>
          <w:rStyle w:val="Style14"/>
          <w:sz w:val="28"/>
          <w:szCs w:val="28"/>
        </w:rPr>
        <w:t xml:space="preserve"> библиографическое сопровождение педагогических и руководящих работников г. Н. Тагил, ГЗО и Северного округов;</w:t>
      </w:r>
      <w:r/>
    </w:p>
    <w:p>
      <w:pPr>
        <w:pStyle w:val="Normal"/>
      </w:pPr>
      <w:r>
        <w:rPr>
          <w:rStyle w:val="Style14"/>
          <w:sz w:val="28"/>
          <w:szCs w:val="28"/>
        </w:rPr>
        <w:t xml:space="preserve">- программно </w:t>
      </w:r>
      <w:r>
        <w:rPr>
          <w:rStyle w:val="Style14"/>
          <w:rFonts w:ascii="Calibri" w:hAnsi="Calibri"/>
          <w:sz w:val="28"/>
          <w:szCs w:val="28"/>
        </w:rPr>
        <w:t>-</w:t>
      </w:r>
      <w:r>
        <w:rPr>
          <w:rStyle w:val="Style14"/>
          <w:sz w:val="28"/>
          <w:szCs w:val="28"/>
        </w:rPr>
        <w:t xml:space="preserve"> техническое сопровождение деятельности НТФ ИРО в работе  по приоритетным направлениям развития системы образования Свердловской области и РФ.</w:t>
      </w:r>
      <w:r/>
    </w:p>
    <w:p>
      <w:pPr>
        <w:pStyle w:val="Style18"/>
        <w:ind w:firstLine="600"/>
        <w:jc w:val="both"/>
        <w:rPr>
          <w:sz w:val="28"/>
          <w:b/>
          <w:sz w:val="28"/>
          <w:b/>
          <w:szCs w:val="28"/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8"/>
          <w:szCs w:val="28"/>
        </w:rPr>
      </w:r>
      <w:r/>
    </w:p>
    <w:p>
      <w:pPr>
        <w:pStyle w:val="Style18"/>
        <w:ind w:firstLine="600"/>
        <w:jc w:val="both"/>
      </w:pPr>
      <w:r>
        <w:rPr>
          <w:rStyle w:val="Style14"/>
          <w:b/>
          <w:bCs/>
          <w:i/>
          <w:iCs/>
          <w:sz w:val="28"/>
          <w:szCs w:val="28"/>
        </w:rPr>
        <w:t>Цель:</w:t>
      </w:r>
      <w:r>
        <w:rPr>
          <w:rStyle w:val="Style14"/>
          <w:color w:val="000000"/>
          <w:sz w:val="28"/>
          <w:szCs w:val="28"/>
        </w:rPr>
        <w:t xml:space="preserve"> </w:t>
      </w:r>
      <w:r>
        <w:rPr>
          <w:rStyle w:val="Style14"/>
          <w:sz w:val="28"/>
          <w:szCs w:val="28"/>
        </w:rPr>
        <w:t>библиотечное, информационное и справочно-библиографическое  обеспечение деятельности НТФ ИРО в соответствии с его основными задачами и направлениями работы.</w:t>
      </w:r>
      <w:r/>
    </w:p>
    <w:p>
      <w:pPr>
        <w:pStyle w:val="Style18"/>
        <w:shd w:fill="FFFFFF" w:val="clear"/>
        <w:ind w:firstLine="600"/>
        <w:jc w:val="both"/>
      </w:pPr>
      <w:r>
        <w:rPr>
          <w:rStyle w:val="Style14"/>
          <w:rFonts w:ascii="Calibri" w:hAnsi="Calibri"/>
          <w:b/>
          <w:color w:val="000000"/>
          <w:sz w:val="28"/>
          <w:szCs w:val="28"/>
        </w:rPr>
        <w:t>З</w:t>
      </w:r>
      <w:r>
        <w:rPr>
          <w:rStyle w:val="Style14"/>
          <w:b/>
          <w:bCs/>
          <w:i/>
          <w:iCs/>
          <w:sz w:val="28"/>
          <w:szCs w:val="28"/>
        </w:rPr>
        <w:t>адачи</w:t>
      </w:r>
      <w:r>
        <w:rPr>
          <w:rStyle w:val="Style14"/>
          <w:color w:val="000000"/>
          <w:sz w:val="28"/>
          <w:szCs w:val="28"/>
        </w:rPr>
        <w:t>:</w:t>
      </w:r>
      <w:r/>
    </w:p>
    <w:p>
      <w:pPr>
        <w:pStyle w:val="Style18"/>
        <w:numPr>
          <w:ilvl w:val="0"/>
          <w:numId w:val="1"/>
        </w:numPr>
        <w:shd w:fill="FFFFFF" w:val="clear"/>
        <w:tabs>
          <w:tab w:val="left" w:pos="0" w:leader="none"/>
        </w:tabs>
        <w:suppressAutoHyphens w:val="false"/>
        <w:autoSpaceDE w:val="false"/>
        <w:ind w:left="3109" w:hanging="360"/>
        <w:jc w:val="both"/>
        <w:textAlignment w:val="auto"/>
      </w:pPr>
      <w:r>
        <w:rPr>
          <w:rStyle w:val="Style14"/>
          <w:color w:val="000000"/>
          <w:sz w:val="28"/>
          <w:szCs w:val="28"/>
        </w:rPr>
        <w:t>Комплектование  фонда информационных   ресурсов   Отдела   всеми типами и видами документов в соответствии с основными направлениями работы НТФ ИРО и  информационными  запросами пользователей.</w:t>
      </w:r>
      <w:r/>
    </w:p>
    <w:p>
      <w:pPr>
        <w:pStyle w:val="Style18"/>
        <w:numPr>
          <w:ilvl w:val="0"/>
          <w:numId w:val="1"/>
        </w:numPr>
        <w:shd w:fill="FFFFFF" w:val="clear"/>
        <w:tabs>
          <w:tab w:val="left" w:pos="0" w:leader="none"/>
        </w:tabs>
        <w:suppressAutoHyphens w:val="false"/>
        <w:autoSpaceDE w:val="false"/>
        <w:ind w:left="3109" w:hanging="360"/>
        <w:jc w:val="both"/>
        <w:textAlignment w:val="auto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Оперативное библиотечное, информационное и справочно-библиографическое обеспечение образовательной, учебно-методической, научно-исследовательской и организационно-содержательной  деятельности НТФ ИРО.   </w:t>
      </w:r>
      <w:r/>
    </w:p>
    <w:p>
      <w:pPr>
        <w:pStyle w:val="Style18"/>
        <w:numPr>
          <w:ilvl w:val="0"/>
          <w:numId w:val="1"/>
        </w:numPr>
        <w:shd w:fill="FFFFFF" w:val="clear"/>
        <w:tabs>
          <w:tab w:val="left" w:pos="0" w:leader="none"/>
        </w:tabs>
        <w:suppressAutoHyphens w:val="false"/>
        <w:autoSpaceDE w:val="false"/>
        <w:ind w:left="3109" w:hanging="360"/>
        <w:jc w:val="both"/>
        <w:textAlignment w:val="auto"/>
      </w:pPr>
      <w:r>
        <w:rPr>
          <w:rStyle w:val="Style14"/>
          <w:color w:val="000000"/>
          <w:sz w:val="28"/>
          <w:szCs w:val="28"/>
        </w:rPr>
        <w:t>Оперативное библиотечное, информационное и справочно-библиографическое обслуживание   пользователей Отдела – педагогических и руководящих работников образовательных учреждений Горнозаводского и Северного округов Свердловской области в  соответствии с их информационными запросами.</w:t>
      </w:r>
      <w:r/>
    </w:p>
    <w:p>
      <w:pPr>
        <w:pStyle w:val="Normal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rPr>
          <w:sz w:val="28"/>
          <w:i/>
          <w:b/>
          <w:sz w:val="28"/>
          <w:i/>
          <w:b/>
          <w:szCs w:val="28"/>
          <w:iCs/>
          <w:bCs/>
          <w:rFonts w:ascii="Calibri" w:hAnsi="Calibri"/>
        </w:rPr>
      </w:pPr>
      <w:r>
        <w:rPr>
          <w:rFonts w:ascii="Calibri" w:hAnsi="Calibri"/>
          <w:b/>
          <w:bCs/>
          <w:i/>
          <w:iCs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</w:rPr>
        <w:t>1 квартал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Учебно-методическая деятельность</w:t>
      </w:r>
      <w:r/>
    </w:p>
    <w:tbl>
      <w:tblPr>
        <w:tblW w:w="1449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5"/>
        <w:gridCol w:w="8213"/>
        <w:gridCol w:w="3244"/>
        <w:gridCol w:w="2531"/>
      </w:tblGrid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образовательных программ (семинаров) НТФ ИРО</w:t>
            </w:r>
            <w:r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Лисина Т.В.</w:t>
            </w:r>
            <w:r/>
          </w:p>
          <w:p>
            <w:pPr>
              <w:pStyle w:val="Normal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библиотечных фондов</w:t>
            </w:r>
            <w:r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март</w:t>
            </w:r>
            <w:r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Т.В.</w:t>
            </w:r>
            <w:r/>
          </w:p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</w:t>
            </w:r>
            <w:r/>
          </w:p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>
          <w:trHeight w:val="1074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</w:pPr>
            <w:r>
              <w:rPr>
                <w:rStyle w:val="Style14"/>
                <w:sz w:val="28"/>
                <w:szCs w:val="28"/>
              </w:rPr>
              <w:t>Организация работы с сайтом НТФ ИРО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 xml:space="preserve">, </w:t>
            </w:r>
            <w:r>
              <w:rPr>
                <w:rStyle w:val="Style14"/>
                <w:sz w:val="28"/>
                <w:szCs w:val="28"/>
              </w:rPr>
              <w:t xml:space="preserve">«Инженерная галактика», ФГОС идеология, содержание, технологии введения», 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>«</w:t>
            </w:r>
            <w:r>
              <w:rPr>
                <w:rStyle w:val="Style14"/>
                <w:sz w:val="28"/>
                <w:szCs w:val="28"/>
              </w:rPr>
              <w:t>Лего-студия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>»</w:t>
            </w:r>
            <w:r>
              <w:rPr>
                <w:rStyle w:val="Style14"/>
                <w:sz w:val="28"/>
                <w:szCs w:val="28"/>
              </w:rPr>
              <w:t>.</w:t>
            </w:r>
            <w:r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Т.В.</w:t>
            </w:r>
            <w:r/>
          </w:p>
          <w:p>
            <w:pPr>
              <w:pStyle w:val="Normal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Д.В.</w:t>
            </w:r>
            <w:r/>
          </w:p>
          <w:p>
            <w:pPr>
              <w:pStyle w:val="Normal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</w:t>
            </w:r>
            <w:r/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методической продукции ИРО и НТФ ИРО</w:t>
            </w:r>
            <w:r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Е.А.,</w:t>
            </w:r>
            <w:r/>
          </w:p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Завгородняя А.П.</w:t>
            </w:r>
            <w:r/>
          </w:p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</w:pPr>
            <w:r>
              <w:rPr>
                <w:rStyle w:val="Style14"/>
                <w:sz w:val="28"/>
                <w:szCs w:val="28"/>
              </w:rPr>
              <w:t xml:space="preserve">Подборка материалов периодической печати по приоритетным направлениям </w:t>
            </w:r>
            <w:r>
              <w:rPr>
                <w:rStyle w:val="Style14"/>
                <w:color w:val="000000"/>
                <w:sz w:val="28"/>
                <w:szCs w:val="28"/>
                <w:lang w:eastAsia="ru-RU"/>
              </w:rPr>
              <w:t>развития общего, среднего профессионального образования</w:t>
            </w:r>
            <w:r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</w:pPr>
            <w:r>
              <w:rPr>
                <w:rStyle w:val="Style14"/>
                <w:sz w:val="28"/>
                <w:szCs w:val="28"/>
              </w:rPr>
              <w:t>Пахтеева Е.А.</w:t>
            </w:r>
            <w:r>
              <w:rPr/>
              <w:t xml:space="preserve"> </w:t>
            </w:r>
            <w:r>
              <w:rPr>
                <w:rStyle w:val="Style14"/>
                <w:sz w:val="28"/>
                <w:szCs w:val="28"/>
              </w:rPr>
              <w:t>Сиялов А.А.</w:t>
            </w:r>
            <w:r/>
          </w:p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/>
        <w:tc>
          <w:tcPr>
            <w:tcW w:w="1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Организационно-содержательная деятельность</w:t>
            </w:r>
            <w:r/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>
                <w:rStyle w:val="Style14"/>
                <w:sz w:val="28"/>
                <w:szCs w:val="28"/>
              </w:rPr>
              <w:t xml:space="preserve">Программно 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>-</w:t>
            </w:r>
            <w:r>
              <w:rPr>
                <w:rStyle w:val="Style14"/>
                <w:sz w:val="28"/>
                <w:szCs w:val="28"/>
              </w:rPr>
              <w:t xml:space="preserve"> техническое сопровождение образовательной деятельности НТФ ИРО</w:t>
            </w:r>
            <w:r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Д.В.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>
                <w:rStyle w:val="Style14"/>
                <w:sz w:val="28"/>
                <w:szCs w:val="28"/>
              </w:rPr>
              <w:t xml:space="preserve">Библиотечно 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>-</w:t>
            </w:r>
            <w:r>
              <w:rPr>
                <w:rStyle w:val="Style14"/>
                <w:sz w:val="28"/>
                <w:szCs w:val="28"/>
              </w:rPr>
              <w:t xml:space="preserve"> информационное обслуживание педагогических и руководящих работников</w:t>
            </w:r>
            <w:r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</w:t>
            </w:r>
            <w:r/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>
                <w:rStyle w:val="Style15"/>
                <w:color w:val="000000"/>
                <w:sz w:val="28"/>
                <w:szCs w:val="28"/>
              </w:rPr>
              <w:t>Ассоциация библиотечных работников ОУ СПО ГЗУО</w:t>
            </w:r>
            <w:r/>
          </w:p>
          <w:p>
            <w:pPr>
              <w:pStyle w:val="Normal"/>
            </w:pPr>
            <w:r>
              <w:rPr>
                <w:rStyle w:val="Style15"/>
                <w:color w:val="000000"/>
                <w:sz w:val="28"/>
                <w:szCs w:val="28"/>
              </w:rPr>
              <w:t>«Планирование деятельности библиотеки ОУ»</w:t>
            </w:r>
            <w:r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both"/>
            </w:pPr>
            <w:r>
              <w:rPr>
                <w:rStyle w:val="Style15"/>
                <w:rFonts w:ascii="Calibri" w:hAnsi="Calibri"/>
                <w:color w:val="000000"/>
                <w:sz w:val="28"/>
                <w:szCs w:val="28"/>
              </w:rPr>
              <w:t xml:space="preserve">Организация работы по </w:t>
            </w:r>
            <w:r>
              <w:rPr>
                <w:rStyle w:val="Style14"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Calibri" w:hAnsi="Calibri"/>
                <w:color w:val="000000"/>
                <w:sz w:val="28"/>
                <w:szCs w:val="28"/>
              </w:rPr>
              <w:t>и</w:t>
            </w:r>
            <w:r>
              <w:rPr>
                <w:rStyle w:val="Style14"/>
                <w:color w:val="000000"/>
                <w:sz w:val="28"/>
                <w:szCs w:val="28"/>
              </w:rPr>
              <w:t>нформатизаци</w:t>
            </w:r>
            <w:r>
              <w:rPr>
                <w:rStyle w:val="Style14"/>
                <w:rFonts w:ascii="Calibri" w:hAnsi="Calibri"/>
                <w:color w:val="000000"/>
                <w:sz w:val="28"/>
                <w:szCs w:val="28"/>
              </w:rPr>
              <w:t>и</w:t>
            </w:r>
            <w:r>
              <w:rPr>
                <w:rStyle w:val="Style14"/>
                <w:color w:val="000000"/>
                <w:sz w:val="28"/>
                <w:szCs w:val="28"/>
              </w:rPr>
              <w:t xml:space="preserve"> библиотечных</w:t>
            </w:r>
            <w:r>
              <w:rPr>
                <w:rStyle w:val="Style14"/>
                <w:rFonts w:ascii="Calibri" w:hAnsi="Calibri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Style14"/>
                <w:color w:val="000000"/>
                <w:sz w:val="28"/>
                <w:szCs w:val="28"/>
              </w:rPr>
              <w:t xml:space="preserve"> процессов.</w:t>
            </w:r>
            <w:r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both"/>
              <w:rPr>
                <w:sz w:val="28"/>
                <w:sz w:val="28"/>
                <w:szCs w:val="28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ежемесячно</w:t>
            </w:r>
            <w:r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both"/>
              <w:rPr>
                <w:sz w:val="28"/>
                <w:sz w:val="28"/>
                <w:szCs w:val="28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Лисина Т.В.</w:t>
            </w:r>
            <w:r/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both"/>
            </w:pPr>
            <w:r>
              <w:rPr>
                <w:rStyle w:val="Style15"/>
                <w:rFonts w:ascii="Calibri" w:hAnsi="Calibri"/>
                <w:color w:val="000000"/>
                <w:sz w:val="28"/>
                <w:szCs w:val="28"/>
              </w:rPr>
              <w:t xml:space="preserve">Организация обучения на ДПП ПК </w:t>
            </w:r>
            <w:r/>
          </w:p>
          <w:p>
            <w:pPr>
              <w:pStyle w:val="Style18"/>
              <w:jc w:val="both"/>
            </w:pPr>
            <w:r>
              <w:rPr>
                <w:rStyle w:val="Style14"/>
                <w:color w:val="000000"/>
                <w:sz w:val="28"/>
                <w:szCs w:val="28"/>
              </w:rPr>
              <w:t xml:space="preserve">«Автоматизация библиотечно-библиографической деятельности. САБ ИРБИС» </w:t>
            </w:r>
            <w:r>
              <w:rPr>
                <w:rStyle w:val="Style14"/>
                <w:rFonts w:ascii="Calibri" w:hAnsi="Calibri"/>
                <w:color w:val="000000"/>
                <w:sz w:val="28"/>
                <w:szCs w:val="28"/>
              </w:rPr>
              <w:t xml:space="preserve"> ИРО</w:t>
            </w:r>
            <w:r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center"/>
              <w:rPr>
                <w:sz w:val="28"/>
                <w:sz w:val="28"/>
                <w:szCs w:val="28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март</w:t>
            </w:r>
            <w:r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both"/>
              <w:rPr>
                <w:sz w:val="28"/>
                <w:sz w:val="28"/>
                <w:szCs w:val="28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Лисина Т.В.</w:t>
            </w:r>
            <w:r/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both"/>
            </w:pPr>
            <w:r>
              <w:rPr>
                <w:rStyle w:val="Style15"/>
                <w:rFonts w:ascii="Calibri" w:hAnsi="Calibri"/>
                <w:color w:val="000000"/>
                <w:sz w:val="28"/>
                <w:szCs w:val="28"/>
              </w:rPr>
              <w:t>Проведение мониторинга образовательных потребностей территорий ГЗ и СО</w:t>
            </w:r>
            <w:r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center"/>
              <w:rPr>
                <w:sz w:val="28"/>
                <w:sz w:val="28"/>
                <w:szCs w:val="28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январь </w:t>
            </w:r>
            <w:r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both"/>
              <w:rPr>
                <w:sz w:val="28"/>
                <w:sz w:val="28"/>
                <w:szCs w:val="28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Лисина Т.В.</w:t>
            </w:r>
            <w:r/>
          </w:p>
        </w:tc>
      </w:tr>
    </w:tbl>
    <w:p>
      <w:pPr>
        <w:pStyle w:val="Normal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2 квартал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Учебно-методическая деятельность</w:t>
      </w:r>
      <w:r/>
    </w:p>
    <w:tbl>
      <w:tblPr>
        <w:tblW w:w="1479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6"/>
        <w:gridCol w:w="8148"/>
        <w:gridCol w:w="3256"/>
        <w:gridCol w:w="2586"/>
      </w:tblGrid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образовательных программ (семинаров) НТФ ИРО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</w:pPr>
            <w:r>
              <w:rPr>
                <w:rStyle w:val="Style14"/>
                <w:rFonts w:ascii="Calibri" w:hAnsi="Calibri"/>
                <w:sz w:val="28"/>
                <w:szCs w:val="28"/>
              </w:rPr>
              <w:t>Лисина Т.В.</w:t>
            </w:r>
            <w:r>
              <w:rPr>
                <w:rStyle w:val="Style14"/>
                <w:sz w:val="28"/>
                <w:szCs w:val="28"/>
              </w:rPr>
              <w:t>,</w:t>
            </w:r>
            <w:r/>
          </w:p>
          <w:p>
            <w:pPr>
              <w:pStyle w:val="Normal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  <w:color w:val="FF0000"/>
              </w:rPr>
            </w:pPr>
            <w:r>
              <w:rPr>
                <w:color w:val="FF0000"/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офисной техники</w:t>
            </w:r>
            <w:r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/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Д.В.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</w:pPr>
            <w:r>
              <w:rPr>
                <w:rStyle w:val="Style14"/>
                <w:sz w:val="28"/>
                <w:szCs w:val="28"/>
              </w:rPr>
              <w:t>Организация работы с сайтом НТФ ИРО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 xml:space="preserve">, </w:t>
            </w:r>
            <w:r>
              <w:rPr>
                <w:rStyle w:val="Style14"/>
                <w:sz w:val="28"/>
                <w:szCs w:val="28"/>
              </w:rPr>
              <w:t xml:space="preserve">«Инженерная галактика», ФГОС идеология, содержание, технологии введения», 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>«</w:t>
            </w:r>
            <w:r>
              <w:rPr>
                <w:rStyle w:val="Style14"/>
                <w:sz w:val="28"/>
                <w:szCs w:val="28"/>
              </w:rPr>
              <w:t>Лего-студия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>»</w:t>
            </w:r>
            <w:r>
              <w:rPr>
                <w:rStyle w:val="Style14"/>
                <w:sz w:val="28"/>
                <w:szCs w:val="28"/>
              </w:rPr>
              <w:t>.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Т.В.</w:t>
            </w:r>
            <w:r/>
          </w:p>
          <w:p>
            <w:pPr>
              <w:pStyle w:val="Normal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Д.В.</w:t>
            </w:r>
            <w:r/>
          </w:p>
          <w:p>
            <w:pPr>
              <w:pStyle w:val="Normal"/>
              <w:spacing w:lineRule="atLeast" w:line="100"/>
            </w:pPr>
            <w:r>
              <w:rPr>
                <w:rStyle w:val="Style14"/>
                <w:sz w:val="28"/>
                <w:szCs w:val="28"/>
              </w:rPr>
              <w:t>Пахтеева Е.А.</w:t>
            </w:r>
            <w:r/>
          </w:p>
          <w:p>
            <w:pPr>
              <w:pStyle w:val="Normal"/>
              <w:spacing w:lineRule="atLeast" w:line="100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Завгородняя А.П.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методической продукции ИРО и НТФ ИРО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Е.А.,</w:t>
            </w:r>
            <w:r/>
          </w:p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Завгородняя А.П.</w:t>
            </w:r>
            <w:r/>
          </w:p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</w:pPr>
            <w:r>
              <w:rPr>
                <w:rStyle w:val="Style14"/>
                <w:sz w:val="28"/>
                <w:szCs w:val="28"/>
              </w:rPr>
              <w:t xml:space="preserve">Подборка материалов периодической печати по приоритетным направлениям </w:t>
            </w:r>
            <w:r>
              <w:rPr>
                <w:rStyle w:val="Style14"/>
                <w:color w:val="000000"/>
                <w:sz w:val="28"/>
                <w:szCs w:val="28"/>
                <w:lang w:eastAsia="ru-RU"/>
              </w:rPr>
              <w:t>развития общего, среднего профессионального образования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 Сиялов А.А.</w:t>
            </w:r>
            <w:r/>
          </w:p>
          <w:p>
            <w:pPr>
              <w:pStyle w:val="Normal"/>
              <w:snapToGrid w:val="false"/>
              <w:spacing w:lineRule="atLeast" w:line="100"/>
            </w:pPr>
            <w:r>
              <w:rPr>
                <w:rStyle w:val="Style14"/>
                <w:sz w:val="28"/>
                <w:szCs w:val="28"/>
              </w:rPr>
              <w:t>Бирюкова С.А.</w:t>
            </w:r>
            <w:r/>
          </w:p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Завгородняя А.П.</w:t>
            </w:r>
            <w:r/>
          </w:p>
        </w:tc>
      </w:tr>
      <w:tr>
        <w:trPr/>
        <w:tc>
          <w:tcPr>
            <w:tcW w:w="1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Организационно-содержательная деятельность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>
                <w:rStyle w:val="Style14"/>
                <w:sz w:val="28"/>
                <w:szCs w:val="28"/>
              </w:rPr>
              <w:t xml:space="preserve">Программно 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>-</w:t>
            </w:r>
            <w:r>
              <w:rPr>
                <w:rStyle w:val="Style14"/>
                <w:sz w:val="28"/>
                <w:szCs w:val="28"/>
              </w:rPr>
              <w:t xml:space="preserve"> техническое сопровождение образовательной деятельности НТФ ИРО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Д.В.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>
                <w:rStyle w:val="Style14"/>
                <w:sz w:val="28"/>
                <w:szCs w:val="28"/>
              </w:rPr>
              <w:t xml:space="preserve">Библиотечно 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>-</w:t>
            </w:r>
            <w:r>
              <w:rPr>
                <w:rStyle w:val="Style14"/>
                <w:sz w:val="28"/>
                <w:szCs w:val="28"/>
              </w:rPr>
              <w:t>информационное обслуживание педагогических и руководящих работников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публикация дайджеста: «Развитие вариативных форм дошкольного образования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Сиялова А.А.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>
                <w:rStyle w:val="Style15"/>
                <w:color w:val="000000"/>
                <w:sz w:val="28"/>
                <w:szCs w:val="28"/>
              </w:rPr>
              <w:t>Ассоциация библиотечных работников ОУ СПО ГЗУО</w:t>
            </w:r>
            <w:r/>
          </w:p>
          <w:p>
            <w:pPr>
              <w:pStyle w:val="Normal"/>
            </w:pPr>
            <w:r>
              <w:rPr>
                <w:rStyle w:val="Style15"/>
                <w:color w:val="000000"/>
                <w:sz w:val="28"/>
                <w:szCs w:val="28"/>
              </w:rPr>
              <w:t>«Менеджмент библиотечно- информационных процессов»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both"/>
            </w:pPr>
            <w:r>
              <w:rPr>
                <w:rStyle w:val="Style15"/>
                <w:rFonts w:ascii="Calibri" w:hAnsi="Calibri"/>
                <w:color w:val="000000"/>
                <w:sz w:val="28"/>
                <w:szCs w:val="28"/>
              </w:rPr>
              <w:t xml:space="preserve">Организация обучения на ДПП ПК </w:t>
            </w:r>
            <w:r/>
          </w:p>
          <w:p>
            <w:pPr>
              <w:pStyle w:val="Style18"/>
              <w:jc w:val="both"/>
            </w:pPr>
            <w:r>
              <w:rPr>
                <w:rStyle w:val="Style14"/>
                <w:color w:val="000000"/>
                <w:sz w:val="28"/>
                <w:szCs w:val="28"/>
              </w:rPr>
              <w:t xml:space="preserve">«Автоматизация библиотечно-библиографической деятельности. САБ ИРБИС» </w:t>
            </w:r>
            <w:r>
              <w:rPr>
                <w:rStyle w:val="Style14"/>
                <w:rFonts w:ascii="Calibri" w:hAnsi="Calibri"/>
                <w:color w:val="000000"/>
                <w:sz w:val="28"/>
                <w:szCs w:val="28"/>
              </w:rPr>
              <w:t xml:space="preserve"> ИРО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май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Пахтеева Е.А.</w:t>
            </w:r>
            <w:r/>
          </w:p>
        </w:tc>
      </w:tr>
    </w:tbl>
    <w:p>
      <w:pPr>
        <w:pStyle w:val="Normal"/>
        <w:jc w:val="center"/>
      </w:pPr>
      <w:r>
        <w:rPr>
          <w:rStyle w:val="Style14"/>
          <w:color w:val="000000"/>
          <w:sz w:val="28"/>
          <w:szCs w:val="28"/>
          <w:lang w:val="en-US"/>
        </w:rPr>
        <w:t xml:space="preserve">3 </w:t>
      </w:r>
      <w:r>
        <w:rPr>
          <w:rStyle w:val="Style14"/>
          <w:color w:val="000000"/>
          <w:sz w:val="28"/>
          <w:szCs w:val="28"/>
        </w:rPr>
        <w:t>квартал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Учебно-методическая деятельность</w:t>
      </w:r>
      <w:r/>
    </w:p>
    <w:tbl>
      <w:tblPr>
        <w:tblW w:w="1479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6"/>
        <w:gridCol w:w="8148"/>
        <w:gridCol w:w="3256"/>
        <w:gridCol w:w="2586"/>
      </w:tblGrid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образовательных программ (семинаров) НТФ ИРО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Лисина Т.В.</w:t>
            </w:r>
            <w:r/>
          </w:p>
          <w:p>
            <w:pPr>
              <w:pStyle w:val="Normal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</w:pPr>
            <w:r>
              <w:rPr>
                <w:rStyle w:val="Style14"/>
                <w:sz w:val="28"/>
                <w:szCs w:val="28"/>
              </w:rPr>
              <w:t>Организация работы с сайтом НТФ ИРО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 xml:space="preserve">, </w:t>
            </w:r>
            <w:r>
              <w:rPr>
                <w:rStyle w:val="Style14"/>
                <w:sz w:val="28"/>
                <w:szCs w:val="28"/>
              </w:rPr>
              <w:t xml:space="preserve">«Инженерная галактика», ФГОС идеология, содержание, технологии введения», 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>«</w:t>
            </w:r>
            <w:r>
              <w:rPr>
                <w:rStyle w:val="Style14"/>
                <w:sz w:val="28"/>
                <w:szCs w:val="28"/>
              </w:rPr>
              <w:t>Лего-студия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>»</w:t>
            </w:r>
            <w:r>
              <w:rPr>
                <w:rStyle w:val="Style14"/>
                <w:sz w:val="28"/>
                <w:szCs w:val="28"/>
              </w:rPr>
              <w:t>.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Д.В.</w:t>
            </w:r>
            <w:r/>
          </w:p>
          <w:p>
            <w:pPr>
              <w:pStyle w:val="Normal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Т.В.</w:t>
            </w:r>
            <w:r/>
          </w:p>
          <w:p>
            <w:pPr>
              <w:pStyle w:val="Normal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методической продукции ИРО и НТФ ИРО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Е.А.,</w:t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Завгородняя А.П.</w:t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</w:pPr>
            <w:r>
              <w:rPr>
                <w:rStyle w:val="Style14"/>
                <w:sz w:val="28"/>
                <w:szCs w:val="28"/>
              </w:rPr>
              <w:t xml:space="preserve">Подборка материалов периодической печати по приоритетным направлениям </w:t>
            </w:r>
            <w:r>
              <w:rPr>
                <w:rStyle w:val="Style14"/>
                <w:color w:val="000000"/>
                <w:sz w:val="28"/>
                <w:szCs w:val="28"/>
                <w:lang w:eastAsia="ru-RU"/>
              </w:rPr>
              <w:t>развития общего, среднего профессионального образования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 Сиялов А.А.</w:t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/>
        <w:tc>
          <w:tcPr>
            <w:tcW w:w="1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Организационно-содержательная деятельность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 — техническое сопровождение образовательной деятельности НТФ ИРО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Д.В.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Библиотечно — информационное обслуживание педагогических и руководящих работников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библиотечных работников ОУ СПО ГЗУО</w:t>
            </w:r>
            <w:r/>
          </w:p>
          <w:p>
            <w:pPr>
              <w:pStyle w:val="Normal"/>
            </w:pPr>
            <w:r>
              <w:rPr>
                <w:rStyle w:val="Style14"/>
                <w:sz w:val="28"/>
                <w:szCs w:val="28"/>
              </w:rPr>
              <w:t>«ИКТ – технологии в деятельности библиотек ОУ СПО»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both"/>
            </w:pPr>
            <w:r>
              <w:rPr>
                <w:rStyle w:val="Style15"/>
                <w:rFonts w:ascii="Calibri" w:hAnsi="Calibri"/>
                <w:color w:val="000000"/>
                <w:sz w:val="28"/>
                <w:szCs w:val="28"/>
              </w:rPr>
              <w:t xml:space="preserve">Организация обучения на ДПП ПК </w:t>
            </w:r>
            <w:r/>
          </w:p>
          <w:p>
            <w:pPr>
              <w:pStyle w:val="Style18"/>
              <w:jc w:val="both"/>
            </w:pPr>
            <w:r>
              <w:rPr>
                <w:rStyle w:val="Style14"/>
                <w:color w:val="000000"/>
                <w:sz w:val="28"/>
                <w:szCs w:val="28"/>
              </w:rPr>
              <w:t xml:space="preserve">«Автоматизация библиотечно-библиографической деятельности. САБ ИРБИС» </w:t>
            </w:r>
            <w:r>
              <w:rPr>
                <w:rStyle w:val="Style14"/>
                <w:rFonts w:ascii="Calibri" w:hAnsi="Calibri"/>
                <w:color w:val="000000"/>
                <w:sz w:val="28"/>
                <w:szCs w:val="28"/>
              </w:rPr>
              <w:t>ИРО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sz w:val="28"/>
                <w:sz w:val="28"/>
                <w:szCs w:val="28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sz w:val="28"/>
                <w:sz w:val="28"/>
                <w:szCs w:val="28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Бирюкова С.А.</w:t>
            </w:r>
            <w:r/>
          </w:p>
        </w:tc>
      </w:tr>
    </w:tbl>
    <w:p>
      <w:pPr>
        <w:pStyle w:val="Normal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</w:rPr>
      </w:r>
      <w:r/>
    </w:p>
    <w:p>
      <w:pPr>
        <w:pStyle w:val="Normal"/>
        <w:jc w:val="center"/>
      </w:pPr>
      <w:r>
        <w:rPr>
          <w:rStyle w:val="Style14"/>
          <w:color w:val="000000"/>
          <w:sz w:val="28"/>
          <w:szCs w:val="28"/>
          <w:lang w:val="en-US"/>
        </w:rPr>
        <w:t>4</w:t>
      </w:r>
      <w:r>
        <w:rPr>
          <w:rStyle w:val="Style14"/>
          <w:color w:val="000000"/>
          <w:sz w:val="28"/>
          <w:szCs w:val="28"/>
        </w:rPr>
        <w:t xml:space="preserve"> квартал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Учебно-методическая деятельность</w:t>
      </w:r>
      <w:r/>
    </w:p>
    <w:tbl>
      <w:tblPr>
        <w:tblW w:w="1479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6"/>
        <w:gridCol w:w="8148"/>
        <w:gridCol w:w="3256"/>
        <w:gridCol w:w="2586"/>
      </w:tblGrid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образовательных программ (семинаров) НТФ ИРО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Д.В.</w:t>
            </w:r>
            <w:r/>
          </w:p>
          <w:p>
            <w:pPr>
              <w:pStyle w:val="Normal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</w:pPr>
            <w:r>
              <w:rPr>
                <w:rStyle w:val="Style14"/>
                <w:sz w:val="28"/>
                <w:szCs w:val="28"/>
              </w:rPr>
              <w:t>Организация работы с сайтом НТФ ИРО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 xml:space="preserve">, </w:t>
            </w:r>
            <w:r>
              <w:rPr>
                <w:rStyle w:val="Style14"/>
                <w:sz w:val="28"/>
                <w:szCs w:val="28"/>
              </w:rPr>
              <w:t xml:space="preserve">«Инженерная галактика», ФГОС идеология, содержание, технологии введения», 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>«</w:t>
            </w:r>
            <w:r>
              <w:rPr>
                <w:rStyle w:val="Style14"/>
                <w:sz w:val="28"/>
                <w:szCs w:val="28"/>
              </w:rPr>
              <w:t>Лего-студия</w:t>
            </w:r>
            <w:r>
              <w:rPr>
                <w:rStyle w:val="Style14"/>
                <w:rFonts w:ascii="Calibri" w:hAnsi="Calibri"/>
                <w:sz w:val="28"/>
                <w:szCs w:val="28"/>
              </w:rPr>
              <w:t>»</w:t>
            </w:r>
            <w:r>
              <w:rPr>
                <w:rStyle w:val="Style14"/>
                <w:sz w:val="28"/>
                <w:szCs w:val="28"/>
              </w:rPr>
              <w:t>.</w:t>
            </w:r>
            <w:r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Д.В.</w:t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</w:pPr>
            <w:r>
              <w:rPr>
                <w:rStyle w:val="Style14"/>
                <w:sz w:val="28"/>
                <w:szCs w:val="28"/>
              </w:rPr>
              <w:t>Лисина Т.В.</w:t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Пахтеева Е.А.</w:t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Завгородняя А.П.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</w:pPr>
            <w:r>
              <w:rPr>
                <w:rStyle w:val="Style14"/>
                <w:sz w:val="28"/>
                <w:szCs w:val="28"/>
              </w:rPr>
              <w:t>Организация работы с сайтом НТФ ИРО</w:t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Д.В.</w:t>
            </w:r>
            <w:r/>
          </w:p>
          <w:p>
            <w:pPr>
              <w:pStyle w:val="Normal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Т.В.</w:t>
            </w:r>
            <w:r/>
          </w:p>
          <w:p>
            <w:pPr>
              <w:pStyle w:val="Normal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</w:pPr>
            <w:r>
              <w:rPr>
                <w:rStyle w:val="Style14"/>
                <w:sz w:val="28"/>
                <w:szCs w:val="28"/>
              </w:rPr>
              <w:t>Инвентаризация библиотечных фондов</w:t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Т.В.</w:t>
            </w:r>
            <w:r/>
          </w:p>
          <w:p>
            <w:pPr>
              <w:pStyle w:val="Normal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</w:t>
            </w:r>
            <w:r/>
          </w:p>
          <w:p>
            <w:pPr>
              <w:pStyle w:val="Normal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</w:pPr>
            <w:r>
              <w:rPr>
                <w:rStyle w:val="Style14"/>
                <w:sz w:val="28"/>
                <w:szCs w:val="28"/>
              </w:rPr>
              <w:t>Организация выставки методической продукции ИРО и НТФ ИРО</w:t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Е.А.,</w:t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Завгородняя А.П.</w:t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</w:pPr>
            <w:r>
              <w:rPr>
                <w:rStyle w:val="Style14"/>
                <w:sz w:val="28"/>
                <w:szCs w:val="28"/>
              </w:rPr>
              <w:t xml:space="preserve">Подборка материалов периодической печати по приоритетным направлениям </w:t>
            </w:r>
            <w:r>
              <w:rPr>
                <w:rStyle w:val="Style14"/>
                <w:color w:val="000000"/>
                <w:sz w:val="28"/>
                <w:szCs w:val="28"/>
                <w:lang w:eastAsia="ru-RU"/>
              </w:rPr>
              <w:t>развития общего, среднего профессионального образования</w:t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 Сиялов А.А.</w:t>
            </w:r>
            <w:r/>
          </w:p>
          <w:p>
            <w:pPr>
              <w:pStyle w:val="Normal"/>
              <w:snapToGrid w:val="false"/>
              <w:spacing w:lineRule="atLeast" w:line="10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/>
        <w:tc>
          <w:tcPr>
            <w:tcW w:w="1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Организационно-содержательная деятельность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Style w:val="Style14"/>
                <w:sz w:val="28"/>
                <w:szCs w:val="28"/>
              </w:rPr>
              <w:t>Программно — техническое сопровождение образовательной деятельности НТФ ИРО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Д.В.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Style w:val="Style14"/>
                <w:sz w:val="28"/>
                <w:szCs w:val="28"/>
              </w:rPr>
              <w:t>Библиотечно — информационное обслуживание педагогических и руководящих работников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публикация дайджеста: «Одаренные дети и педагогические условия их развития»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Сиялова А.А.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both"/>
            </w:pPr>
            <w:r>
              <w:rPr>
                <w:rStyle w:val="Style15"/>
                <w:rFonts w:ascii="Calibri" w:hAnsi="Calibri"/>
                <w:color w:val="000000"/>
                <w:sz w:val="28"/>
                <w:szCs w:val="28"/>
              </w:rPr>
              <w:t>Проведение мониторинга образовательных потребностей территорий ГЗ и СО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center"/>
              <w:rPr>
                <w:sz w:val="28"/>
                <w:sz w:val="28"/>
                <w:szCs w:val="28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ноябрь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hd w:fill="FFFFFF" w:val="clear"/>
              <w:ind w:left="34" w:hanging="0"/>
              <w:jc w:val="both"/>
            </w:pPr>
            <w:r>
              <w:rPr>
                <w:rStyle w:val="Style15"/>
                <w:rFonts w:ascii="Calibri" w:hAnsi="Calibri"/>
                <w:color w:val="000000"/>
                <w:sz w:val="28"/>
                <w:szCs w:val="28"/>
              </w:rPr>
              <w:t xml:space="preserve">      </w:t>
            </w:r>
            <w:r>
              <w:rPr>
                <w:rStyle w:val="Style15"/>
                <w:color w:val="000000"/>
                <w:sz w:val="28"/>
                <w:szCs w:val="28"/>
              </w:rPr>
              <w:t>Лисина Т.В.</w:t>
            </w:r>
            <w:r/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0" w:leader="none"/>
              </w:tabs>
              <w:ind w:left="0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библиотечных работников ОУ СПО ГЗУО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«Сайтостроение»</w:t>
            </w:r>
            <w:r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  <w:r/>
          </w:p>
        </w:tc>
      </w:tr>
    </w:tbl>
    <w:p>
      <w:pPr>
        <w:pStyle w:val="Normal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hruti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109"/>
        </w:tabs>
        <w:ind w:left="3109" w:hanging="360"/>
      </w:pPr>
      <w:rPr>
        <w:rFonts w:ascii="Shruti" w:hAnsi="Shruti" w:cs="Shruti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4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5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6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7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8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9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rPr/>
  </w:style>
  <w:style w:type="character" w:styleId="Style15">
    <w:name w:val="Не вступил в силу"/>
    <w:rPr>
      <w:color w:val="008080"/>
      <w:sz w:val="22"/>
      <w:szCs w:val="22"/>
    </w:rPr>
  </w:style>
  <w:style w:type="character" w:styleId="Style16">
    <w:name w:val="Символ нумерации"/>
    <w:rPr/>
  </w:style>
  <w:style w:type="character" w:styleId="Style17">
    <w:name w:val="Основной текст Знак"/>
    <w:basedOn w:val="Style14"/>
    <w:rPr>
      <w:rFonts w:ascii="Times New Roman" w:hAnsi="Times New Roman" w:eastAsia="Times New Roman" w:cs="Times New Roman"/>
      <w:lang w:bidi="ar-SA"/>
    </w:rPr>
  </w:style>
  <w:style w:type="character" w:styleId="WWCharLFO3LVL1">
    <w:name w:val="WW_CharLFO3LVL1"/>
    <w:rPr>
      <w:color w:val="auto"/>
    </w:rPr>
  </w:style>
  <w:style w:type="character" w:styleId="WWCharLFO9LVL1">
    <w:name w:val="WW_CharLFO9LVL1"/>
    <w:rPr>
      <w:rFonts w:ascii="Shruti" w:hAnsi="Shruti"/>
    </w:rPr>
  </w:style>
  <w:style w:type="character" w:styleId="WWCharLFO9LVL2">
    <w:name w:val="WW_CharLFO9LVL2"/>
    <w:rPr>
      <w:rFonts w:ascii="Courier New" w:hAnsi="Courier New" w:cs="Courier New"/>
    </w:rPr>
  </w:style>
  <w:style w:type="character" w:styleId="WWCharLFO9LVL3">
    <w:name w:val="WW_CharLFO9LVL3"/>
    <w:rPr>
      <w:rFonts w:ascii="Wingdings" w:hAnsi="Wingdings"/>
    </w:rPr>
  </w:style>
  <w:style w:type="character" w:styleId="WWCharLFO9LVL4">
    <w:name w:val="WW_CharLFO9LVL4"/>
    <w:rPr>
      <w:rFonts w:ascii="Symbol" w:hAnsi="Symbol"/>
    </w:rPr>
  </w:style>
  <w:style w:type="character" w:styleId="WWCharLFO9LVL5">
    <w:name w:val="WW_CharLFO9LVL5"/>
    <w:rPr>
      <w:rFonts w:ascii="Courier New" w:hAnsi="Courier New" w:cs="Courier New"/>
    </w:rPr>
  </w:style>
  <w:style w:type="character" w:styleId="WWCharLFO9LVL6">
    <w:name w:val="WW_CharLFO9LVL6"/>
    <w:rPr>
      <w:rFonts w:ascii="Wingdings" w:hAnsi="Wingdings"/>
    </w:rPr>
  </w:style>
  <w:style w:type="character" w:styleId="WWCharLFO9LVL7">
    <w:name w:val="WW_CharLFO9LVL7"/>
    <w:rPr>
      <w:rFonts w:ascii="Symbol" w:hAnsi="Symbol"/>
    </w:rPr>
  </w:style>
  <w:style w:type="character" w:styleId="WWCharLFO9LVL8">
    <w:name w:val="WW_CharLFO9LVL8"/>
    <w:rPr>
      <w:rFonts w:ascii="Courier New" w:hAnsi="Courier New" w:cs="Courier New"/>
    </w:rPr>
  </w:style>
  <w:style w:type="character" w:styleId="WWCharLFO9LVL9">
    <w:name w:val="WW_CharLFO9LVL9"/>
    <w:rPr>
      <w:rFonts w:ascii="Wingdings" w:hAnsi="Wingdings"/>
    </w:rPr>
  </w:style>
  <w:style w:type="paragraph" w:styleId="Style18">
    <w:name w:val="Обычный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19">
    <w:name w:val="Заголовок"/>
    <w:basedOn w:val="Normal"/>
    <w:next w:val="Style20"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Основной текст"/>
    <w:basedOn w:val="Style18"/>
    <w:pPr>
      <w:widowControl/>
      <w:suppressAutoHyphens w:val="true"/>
      <w:spacing w:before="0" w:after="120"/>
      <w:textAlignment w:val="auto"/>
    </w:pPr>
    <w:rPr>
      <w:rFonts w:ascii="Times New Roman" w:hAnsi="Times New Roman" w:eastAsia="Times New Roman" w:cs="Times New Roman"/>
      <w:lang w:bidi="ar-SA"/>
    </w:rPr>
  </w:style>
  <w:style w:type="paragraph" w:styleId="Style21">
    <w:name w:val="Список"/>
    <w:basedOn w:val="Style20"/>
    <w:pPr>
      <w:suppressAutoHyphens w:val="true"/>
    </w:pPr>
    <w:rPr/>
  </w:style>
  <w:style w:type="paragraph" w:styleId="Style22">
    <w:name w:val="Название объекта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Указатель"/>
    <w:basedOn w:val="Normal"/>
    <w:pPr>
      <w:suppressLineNumbers/>
      <w:suppressAutoHyphens w:val="true"/>
    </w:pPr>
    <w:rPr/>
  </w:style>
  <w:style w:type="paragraph" w:styleId="Heading">
    <w:name w:val="Heading"/>
    <w:basedOn w:val="Normal"/>
    <w:next w:val="Style24"/>
    <w:pPr>
      <w:suppressAutoHyphens w:val="true"/>
      <w:spacing w:before="240" w:after="60"/>
      <w:jc w:val="center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Style24">
    <w:name w:val="Подзаголовок"/>
    <w:basedOn w:val="Normal"/>
    <w:next w:val="Style20"/>
    <w:pPr>
      <w:suppressAutoHyphens w:val="true"/>
      <w:spacing w:before="0" w:after="60"/>
      <w:jc w:val="center"/>
    </w:pPr>
    <w:rPr>
      <w:rFonts w:ascii="Cambria" w:hAnsi="Cambria" w:eastAsia="Times New Roman" w:cs="Times New Roman"/>
    </w:rPr>
  </w:style>
  <w:style w:type="paragraph" w:styleId="Style25">
    <w:name w:val="Содержимое таблицы"/>
    <w:basedOn w:val="Normal"/>
    <w:pPr>
      <w:suppressLineNumbers/>
      <w:suppressAutoHyphens w:val="true"/>
    </w:pPr>
    <w:rPr/>
  </w:style>
  <w:style w:type="paragraph" w:styleId="Style26">
    <w:name w:val="Заголовок таблицы"/>
    <w:basedOn w:val="Style25"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Application>LibreOffice/4.3.5.2$Windows_x86 LibreOffice_project/3a87456aaa6a95c63eea1c1b3201acedf0751bd5</Application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2015-12-25T14:08:00Z</dcterms:created>
  <dc:creator>Светлана Александров</dc:creator>
  <dc:language>ru-RU</dc:language>
  <cp:lastModifiedBy>Админ</cp:lastModifiedBy>
  <dcterms:modified xsi:type="dcterms:W3CDTF">2015-12-25T14:08:00Z</dcterms:modified>
  <cp:revision>2</cp:revision>
</cp:coreProperties>
</file>